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5E6B4" w14:textId="216FDA5D" w:rsidR="00C93D52" w:rsidRPr="00C93D52" w:rsidRDefault="00C93D52" w:rsidP="00C93D52">
      <w:pPr>
        <w:jc w:val="center"/>
        <w:rPr>
          <w:b/>
          <w:bCs/>
          <w:sz w:val="28"/>
          <w:szCs w:val="28"/>
        </w:rPr>
      </w:pPr>
      <w:r w:rsidRPr="00C93D52">
        <w:rPr>
          <w:b/>
          <w:bCs/>
          <w:sz w:val="28"/>
          <w:szCs w:val="28"/>
        </w:rPr>
        <w:t>19</w:t>
      </w:r>
      <w:r w:rsidRPr="00C93D52">
        <w:rPr>
          <w:b/>
          <w:bCs/>
          <w:sz w:val="28"/>
          <w:szCs w:val="28"/>
          <w:vertAlign w:val="superscript"/>
        </w:rPr>
        <w:t>TH</w:t>
      </w:r>
      <w:r w:rsidRPr="00C93D52">
        <w:rPr>
          <w:b/>
          <w:bCs/>
          <w:sz w:val="28"/>
          <w:szCs w:val="28"/>
        </w:rPr>
        <w:t xml:space="preserve"> SUNDAY IN ORDAINARY TIME, A</w:t>
      </w:r>
    </w:p>
    <w:p w14:paraId="2118CC1B" w14:textId="5B18D928" w:rsidR="00C93D52" w:rsidRPr="00C93D52" w:rsidRDefault="00C93D52" w:rsidP="00C93D52">
      <w:pPr>
        <w:jc w:val="center"/>
        <w:rPr>
          <w:b/>
          <w:bCs/>
          <w:sz w:val="28"/>
          <w:szCs w:val="28"/>
        </w:rPr>
      </w:pPr>
      <w:r w:rsidRPr="00C93D52">
        <w:rPr>
          <w:b/>
          <w:bCs/>
          <w:sz w:val="28"/>
          <w:szCs w:val="28"/>
        </w:rPr>
        <w:t>*FAITHFUL DOUBTS</w:t>
      </w:r>
    </w:p>
    <w:p w14:paraId="4F5ADEBB" w14:textId="77777777" w:rsidR="00C93D52" w:rsidRPr="00C93D52" w:rsidRDefault="00C93D52" w:rsidP="00C93D52">
      <w:pPr>
        <w:jc w:val="both"/>
        <w:rPr>
          <w:b/>
          <w:bCs/>
          <w:sz w:val="28"/>
          <w:szCs w:val="28"/>
        </w:rPr>
      </w:pPr>
    </w:p>
    <w:p w14:paraId="1F25F56E" w14:textId="77777777" w:rsidR="00C93D52" w:rsidRPr="00C93D52" w:rsidRDefault="00C93D52" w:rsidP="00C93D52">
      <w:pPr>
        <w:jc w:val="both"/>
        <w:rPr>
          <w:sz w:val="28"/>
          <w:szCs w:val="28"/>
        </w:rPr>
      </w:pPr>
      <w:r w:rsidRPr="00C93D52">
        <w:rPr>
          <w:sz w:val="28"/>
          <w:szCs w:val="28"/>
        </w:rPr>
        <w:t>1. Penelope and Peter. Yes, Christopher Nolan’s adaptation of Homer's ancient Greek epic poem the Odyssey, as an action fantasy film has crossed the $1 billion mark globally just 3 weeks after its July 2026 release. The myth captures some universal human experiences. When I read Homer’s Odyssey more than 30 years ago, Penelope was my heroine. She is the classic literary symbol of the loyal and faithful wife. I would add, loyal and faithful person. She waits 20 years for her husband Odysseus to return from the Trojan War, using her steadfast patience and intelligence to protect his home and kingdom. But even she has doubts when Odysseus returns and wants to be sure that he is the one. She has faithful doubts. She tests him by commanding a servant to move their immovable bridal bed out of the bedroom. Odysseus grows angry and explains this is impossible. Only Odysseus, Penelope, and one trusted servant know that the bed is anchored to the earth by a real tree. When Odysseus correctly explains how he built the bed around a living olive tree, Penelope finally knows for certain that he is the one. Sisters and Brothers, such faithful doubt is part of what I see in today’s readings. In the Gospel reading (Mt 14:22-33), seeing someone walk on water, claiming to be Jesus, Peter said: “Lord, if it is you, command me to come to you on the water.” Wow, this was both a faithful doubt and a brilliant test. Peter believed that only Jesus could do the miraculous and also give power to his disciple to do the same in that context! Relationship storms, economic strong winds, earthquakes, fires and many challenges of life continue to evoke faithful doubt in many of us. It is not new. </w:t>
      </w:r>
    </w:p>
    <w:p w14:paraId="0E454725" w14:textId="77777777" w:rsidR="00C93D52" w:rsidRPr="00C93D52" w:rsidRDefault="00C93D52" w:rsidP="00C93D52">
      <w:pPr>
        <w:jc w:val="both"/>
        <w:rPr>
          <w:sz w:val="28"/>
          <w:szCs w:val="28"/>
        </w:rPr>
      </w:pPr>
      <w:r w:rsidRPr="00C93D52">
        <w:rPr>
          <w:sz w:val="28"/>
          <w:szCs w:val="28"/>
        </w:rPr>
        <w:t xml:space="preserve">2. Elijah and Paul’s Faithful Doubt. In the case of Elijah in the 1st reading (1 Kgs 19:9, 11-13), he was fleeing for his life because Jezebel sought to kill him. This raised faithful doubts in him. God turned his need for safety into a special confirmation, a theophany as described in today’s first reading. In fact, before the encounter, Elijah had given up: 1 Kgs 19:3,4 “Elijah was afraid and fled for his life…. and went a day’s journey into the wilderness, until he came to a solitary broom tree and sat beneath it. He prayed for death: “Enough, Lord! Take my life, for I am no better than my ancestors.” He was plunged into faithful doubt. But even the moment of Divine help required cooperation from Elijah. An angel fed him, but he had little appetite, so the angel showed up a second time and instructed: “Surge, </w:t>
      </w:r>
      <w:proofErr w:type="spellStart"/>
      <w:r w:rsidRPr="00C93D52">
        <w:rPr>
          <w:sz w:val="28"/>
          <w:szCs w:val="28"/>
        </w:rPr>
        <w:t>comede</w:t>
      </w:r>
      <w:proofErr w:type="spellEnd"/>
      <w:r w:rsidRPr="00C93D52">
        <w:rPr>
          <w:sz w:val="28"/>
          <w:szCs w:val="28"/>
        </w:rPr>
        <w:t xml:space="preserve">: grandis </w:t>
      </w:r>
      <w:proofErr w:type="spellStart"/>
      <w:r w:rsidRPr="00C93D52">
        <w:rPr>
          <w:sz w:val="28"/>
          <w:szCs w:val="28"/>
        </w:rPr>
        <w:t>enim</w:t>
      </w:r>
      <w:proofErr w:type="spellEnd"/>
      <w:r w:rsidRPr="00C93D52">
        <w:rPr>
          <w:sz w:val="28"/>
          <w:szCs w:val="28"/>
        </w:rPr>
        <w:t xml:space="preserve"> </w:t>
      </w:r>
      <w:proofErr w:type="spellStart"/>
      <w:r w:rsidRPr="00C93D52">
        <w:rPr>
          <w:sz w:val="28"/>
          <w:szCs w:val="28"/>
        </w:rPr>
        <w:t>tibi</w:t>
      </w:r>
      <w:proofErr w:type="spellEnd"/>
      <w:r w:rsidRPr="00C93D52">
        <w:rPr>
          <w:sz w:val="28"/>
          <w:szCs w:val="28"/>
        </w:rPr>
        <w:t xml:space="preserve"> </w:t>
      </w:r>
      <w:proofErr w:type="spellStart"/>
      <w:r w:rsidRPr="00C93D52">
        <w:rPr>
          <w:sz w:val="28"/>
          <w:szCs w:val="28"/>
        </w:rPr>
        <w:t>restat</w:t>
      </w:r>
      <w:proofErr w:type="spellEnd"/>
      <w:r w:rsidRPr="00C93D52">
        <w:rPr>
          <w:sz w:val="28"/>
          <w:szCs w:val="28"/>
        </w:rPr>
        <w:t xml:space="preserve"> via”; “Get up and eat or the journey will be too much for you!” (1 Kgs:19:7). That long journey was the 40-day journey to Mt Horeb, the Mountain of God, where the theophany in today’s 1st reading took place, </w:t>
      </w:r>
      <w:r w:rsidRPr="00C93D52">
        <w:rPr>
          <w:sz w:val="28"/>
          <w:szCs w:val="28"/>
        </w:rPr>
        <w:lastRenderedPageBreak/>
        <w:t>to strengthen Elijah’s faith and restore his prophetic zeal. It worked. After the strong wind, the earthquake and the fire, Elijah heard the Lord’s voice in a tiny whispering wind, signifying calm and safety. Likewise, St Paul in today’s 2nd reading recounts his own faithful doubt: “… I have great sorrow and constant anguish in my heart”. Why? His own fellow Israelites in the flesh did not all become Christians as Paul would have expected. Paul’s constant sorrow caused faithful doubt as he pondered the efficacy of God’s grace. God made him realize his key role as an apostle to the gentiles, giving him deeper insights into God’s plan of salvation for all peoples, as we will learn in next week’s 2nd reading (Rm 11:13-15;29-32). </w:t>
      </w:r>
    </w:p>
    <w:p w14:paraId="12C7032D" w14:textId="77777777" w:rsidR="00C93D52" w:rsidRPr="00C93D52" w:rsidRDefault="00C93D52" w:rsidP="00C93D52">
      <w:pPr>
        <w:jc w:val="both"/>
        <w:rPr>
          <w:sz w:val="28"/>
          <w:szCs w:val="28"/>
        </w:rPr>
      </w:pPr>
      <w:r w:rsidRPr="00C93D52">
        <w:rPr>
          <w:sz w:val="28"/>
          <w:szCs w:val="28"/>
        </w:rPr>
        <w:t xml:space="preserve">3. The Disciples, You and Me. The challenges that caused faithful doubts in the disciples were both material and spiritual. Following the miraculous feeding of thousands our Lord sent them on a boat on the Sea of Galilee, a lake that is 700 feet below the Mediterranean Sea level. He himself spent most of the night in prayer on a mountain range near the lake, about 4,000 feet above sea level. Till today, the lake is very susceptible to sudden and extremely violent storms owing to the peculiar topography. While their boat was being tossed by the waves, the disciples caught sight of a figure walking on the water, defying gravity. Our Lord turned their fears and faithful doubt into special graces. You heard the details that followed. For the first time, they worshiped him. “Those who were in the boat worshiped Him” (Mt 14:33). Yes, God permits the relationship strong winds, economic earthquakes and fires in our lives and follows these with the still small voice reassuring us that He is greater than everything that frightens us. Our faithful doubts increase our disposition to listen to God as Elijah did. They dispose us to perform the most important human activity, namely, worshiping God, as Peter and the other disciples did. We are doing it right now at this Holy Mass. May this worship increase our faith and hope, so that we can face future causes of faithful doubts: strong winds, earthquakes, and fires, without fear, knowing that God’s abiding care will eventually lead us to His eternal Kingdom of justice, love, and peace, Amen. </w:t>
      </w:r>
      <w:hyperlink r:id="rId4" w:history="1">
        <w:r w:rsidRPr="00C93D52">
          <w:rPr>
            <w:rStyle w:val="Hyperlink"/>
            <w:sz w:val="28"/>
            <w:szCs w:val="28"/>
          </w:rPr>
          <w:t>https://youtu.be/G_Nj9t9M0Do</w:t>
        </w:r>
      </w:hyperlink>
    </w:p>
    <w:p w14:paraId="6845B296" w14:textId="77777777" w:rsidR="00F721DE" w:rsidRDefault="00F721DE"/>
    <w:p w14:paraId="477770A3" w14:textId="2DD12C9F" w:rsidR="00C93D52" w:rsidRPr="00C93D52" w:rsidRDefault="00C93D52" w:rsidP="00C93D52">
      <w:pPr>
        <w:jc w:val="both"/>
        <w:rPr>
          <w:sz w:val="28"/>
          <w:szCs w:val="28"/>
        </w:rPr>
      </w:pPr>
      <w:r>
        <w:rPr>
          <w:sz w:val="28"/>
          <w:szCs w:val="28"/>
        </w:rPr>
        <w:t xml:space="preserve">We are grateful to </w:t>
      </w:r>
      <w:r w:rsidRPr="00C93D52">
        <w:rPr>
          <w:sz w:val="28"/>
          <w:szCs w:val="28"/>
        </w:rPr>
        <w:t xml:space="preserve">Fr Andrew Ekpenyong </w:t>
      </w:r>
      <w:r>
        <w:rPr>
          <w:sz w:val="28"/>
          <w:szCs w:val="28"/>
        </w:rPr>
        <w:t xml:space="preserve">of </w:t>
      </w:r>
      <w:r w:rsidRPr="00C93D52">
        <w:rPr>
          <w:sz w:val="28"/>
          <w:szCs w:val="28"/>
        </w:rPr>
        <w:t xml:space="preserve">St Mary Magdalene Catholic Church, Omaha, USA. </w:t>
      </w:r>
      <w:r>
        <w:rPr>
          <w:sz w:val="28"/>
          <w:szCs w:val="28"/>
        </w:rPr>
        <w:t>For accepting to be our online homilist this year,</w:t>
      </w:r>
      <w:r w:rsidRPr="00C93D52">
        <w:rPr>
          <w:sz w:val="28"/>
          <w:szCs w:val="28"/>
        </w:rPr>
        <w:t xml:space="preserve"> 2026. </w:t>
      </w:r>
    </w:p>
    <w:p w14:paraId="19FF0875" w14:textId="77777777" w:rsidR="00C93D52" w:rsidRDefault="00C93D52"/>
    <w:sectPr w:rsidR="00C93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2"/>
    <w:rsid w:val="0001614F"/>
    <w:rsid w:val="001D44E2"/>
    <w:rsid w:val="00BD22CA"/>
    <w:rsid w:val="00C93D52"/>
    <w:rsid w:val="00F72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F1B4"/>
  <w15:chartTrackingRefBased/>
  <w15:docId w15:val="{0087FAAB-1680-4D52-978C-CAF18A7F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D52"/>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C93D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93D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93D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93D5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93D5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93D5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93D5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93D5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93D5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D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D52"/>
    <w:rPr>
      <w:rFonts w:eastAsiaTheme="majorEastAsia" w:cstheme="majorBidi"/>
      <w:color w:val="272727" w:themeColor="text1" w:themeTint="D8"/>
    </w:rPr>
  </w:style>
  <w:style w:type="paragraph" w:styleId="Title">
    <w:name w:val="Title"/>
    <w:basedOn w:val="Normal"/>
    <w:next w:val="Normal"/>
    <w:link w:val="TitleChar"/>
    <w:uiPriority w:val="10"/>
    <w:qFormat/>
    <w:rsid w:val="00C93D5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93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D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93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D52"/>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93D52"/>
    <w:rPr>
      <w:i/>
      <w:iCs/>
      <w:color w:val="404040" w:themeColor="text1" w:themeTint="BF"/>
    </w:rPr>
  </w:style>
  <w:style w:type="paragraph" w:styleId="ListParagraph">
    <w:name w:val="List Paragraph"/>
    <w:basedOn w:val="Normal"/>
    <w:uiPriority w:val="34"/>
    <w:qFormat/>
    <w:rsid w:val="00C93D52"/>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93D52"/>
    <w:rPr>
      <w:i/>
      <w:iCs/>
      <w:color w:val="0F4761" w:themeColor="accent1" w:themeShade="BF"/>
    </w:rPr>
  </w:style>
  <w:style w:type="paragraph" w:styleId="IntenseQuote">
    <w:name w:val="Intense Quote"/>
    <w:basedOn w:val="Normal"/>
    <w:next w:val="Normal"/>
    <w:link w:val="IntenseQuoteChar"/>
    <w:uiPriority w:val="30"/>
    <w:qFormat/>
    <w:rsid w:val="00C93D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93D52"/>
    <w:rPr>
      <w:i/>
      <w:iCs/>
      <w:color w:val="0F4761" w:themeColor="accent1" w:themeShade="BF"/>
    </w:rPr>
  </w:style>
  <w:style w:type="character" w:styleId="IntenseReference">
    <w:name w:val="Intense Reference"/>
    <w:basedOn w:val="DefaultParagraphFont"/>
    <w:uiPriority w:val="32"/>
    <w:qFormat/>
    <w:rsid w:val="00C93D52"/>
    <w:rPr>
      <w:b/>
      <w:bCs/>
      <w:smallCaps/>
      <w:color w:val="0F4761" w:themeColor="accent1" w:themeShade="BF"/>
      <w:spacing w:val="5"/>
    </w:rPr>
  </w:style>
  <w:style w:type="character" w:styleId="Hyperlink">
    <w:name w:val="Hyperlink"/>
    <w:basedOn w:val="DefaultParagraphFont"/>
    <w:uiPriority w:val="99"/>
    <w:semiHidden/>
    <w:unhideWhenUsed/>
    <w:rsid w:val="00C93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G_Nj9t9M0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1</cp:revision>
  <dcterms:created xsi:type="dcterms:W3CDTF">2026-08-11T10:29:00Z</dcterms:created>
  <dcterms:modified xsi:type="dcterms:W3CDTF">2026-08-11T10:35:00Z</dcterms:modified>
</cp:coreProperties>
</file>