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9CA5" w14:textId="52F8114D" w:rsidR="00CC35A5" w:rsidRPr="00CC35A5" w:rsidRDefault="00CC35A5" w:rsidP="00CC35A5">
      <w:pPr>
        <w:jc w:val="center"/>
        <w:rPr>
          <w:b/>
          <w:bCs/>
          <w:sz w:val="28"/>
          <w:szCs w:val="28"/>
        </w:rPr>
      </w:pPr>
      <w:r w:rsidRPr="00CC35A5">
        <w:rPr>
          <w:b/>
          <w:bCs/>
          <w:sz w:val="28"/>
          <w:szCs w:val="28"/>
        </w:rPr>
        <w:t>14</w:t>
      </w:r>
      <w:r w:rsidRPr="00CC35A5">
        <w:rPr>
          <w:b/>
          <w:bCs/>
          <w:sz w:val="28"/>
          <w:szCs w:val="28"/>
          <w:vertAlign w:val="superscript"/>
        </w:rPr>
        <w:t>TH</w:t>
      </w:r>
      <w:r w:rsidRPr="00CC35A5">
        <w:rPr>
          <w:b/>
          <w:bCs/>
          <w:sz w:val="28"/>
          <w:szCs w:val="28"/>
        </w:rPr>
        <w:t xml:space="preserve"> SUNDAY IN ORDI</w:t>
      </w:r>
      <w:r w:rsidR="00E348DA">
        <w:rPr>
          <w:b/>
          <w:bCs/>
          <w:sz w:val="28"/>
          <w:szCs w:val="28"/>
        </w:rPr>
        <w:t>NA</w:t>
      </w:r>
      <w:r w:rsidRPr="00CC35A5">
        <w:rPr>
          <w:b/>
          <w:bCs/>
          <w:sz w:val="28"/>
          <w:szCs w:val="28"/>
        </w:rPr>
        <w:t>RY TIME, A</w:t>
      </w:r>
    </w:p>
    <w:p w14:paraId="42E339B5" w14:textId="4ABDAD71" w:rsidR="00CC35A5" w:rsidRPr="00CC35A5" w:rsidRDefault="00CC35A5" w:rsidP="00CC35A5">
      <w:pPr>
        <w:jc w:val="center"/>
        <w:rPr>
          <w:b/>
          <w:bCs/>
          <w:sz w:val="28"/>
          <w:szCs w:val="28"/>
        </w:rPr>
      </w:pPr>
      <w:r w:rsidRPr="00CC35A5">
        <w:rPr>
          <w:b/>
          <w:bCs/>
          <w:sz w:val="28"/>
          <w:szCs w:val="28"/>
        </w:rPr>
        <w:t>*DECLARATION OF INDEPENDENCE AND DEPENDENCE</w:t>
      </w:r>
    </w:p>
    <w:p w14:paraId="34A8A88E" w14:textId="77777777" w:rsidR="00CC35A5" w:rsidRPr="00CC35A5" w:rsidRDefault="00CC35A5" w:rsidP="00CC35A5">
      <w:pPr>
        <w:jc w:val="both"/>
        <w:rPr>
          <w:sz w:val="28"/>
          <w:szCs w:val="28"/>
        </w:rPr>
      </w:pPr>
    </w:p>
    <w:p w14:paraId="45571EDC" w14:textId="77777777" w:rsidR="00CC35A5" w:rsidRPr="00CC35A5" w:rsidRDefault="00CC35A5" w:rsidP="00CC35A5">
      <w:pPr>
        <w:jc w:val="both"/>
        <w:rPr>
          <w:sz w:val="28"/>
          <w:szCs w:val="28"/>
        </w:rPr>
      </w:pPr>
      <w:r w:rsidRPr="00CC35A5">
        <w:rPr>
          <w:sz w:val="28"/>
          <w:szCs w:val="28"/>
        </w:rPr>
        <w:t xml:space="preserve">1. Independence Joke. A Taxi driver, having a nice conversation with her passenger, said: "What I like most about my job is the independence. I'm my own boss. No one tells me what to do, I make my own decisions." Just then, the GPS Navigation Voice said: “At the next traffic light, take left”. Sisters and Brothers, the Declaration of Independence, officially adopted by the 2nd Continental Congress on 4th </w:t>
      </w:r>
      <w:proofErr w:type="gramStart"/>
      <w:r w:rsidRPr="00CC35A5">
        <w:rPr>
          <w:sz w:val="28"/>
          <w:szCs w:val="28"/>
        </w:rPr>
        <w:t>July,</w:t>
      </w:r>
      <w:proofErr w:type="gramEnd"/>
      <w:r w:rsidRPr="00CC35A5">
        <w:rPr>
          <w:sz w:val="28"/>
          <w:szCs w:val="28"/>
        </w:rPr>
        <w:t xml:space="preserve"> 1776, was also a Declaration of Dependence. Independence from Britain but dependence on …? Four times the Founding Fathers mentioned God to justify the nation’s founding. Here they are: “Nature’s God” in the first paragraph; Creator who endows all persons with unalienable rights (2nd paragraph); “Supreme Judge of the World” and in the final sentence, the unmistakable Declaration of Dependence on God: “And for the support of this Declaration, with a firm reliance on the protection of divine Providence, we ….” Why do we declare independence from some people, while affirming reliance or dependence on God? Today’s Scripture readings </w:t>
      </w:r>
      <w:proofErr w:type="gramStart"/>
      <w:r w:rsidRPr="00CC35A5">
        <w:rPr>
          <w:sz w:val="28"/>
          <w:szCs w:val="28"/>
        </w:rPr>
        <w:t>gives</w:t>
      </w:r>
      <w:proofErr w:type="gramEnd"/>
      <w:r w:rsidRPr="00CC35A5">
        <w:rPr>
          <w:sz w:val="28"/>
          <w:szCs w:val="28"/>
        </w:rPr>
        <w:t xml:space="preserve"> some answers. Divine providence ensures human freedom.</w:t>
      </w:r>
    </w:p>
    <w:p w14:paraId="3A47BE81" w14:textId="77777777" w:rsidR="00CC35A5" w:rsidRPr="00CC35A5" w:rsidRDefault="00CC35A5" w:rsidP="00CC35A5">
      <w:pPr>
        <w:jc w:val="both"/>
        <w:rPr>
          <w:sz w:val="28"/>
          <w:szCs w:val="28"/>
        </w:rPr>
      </w:pPr>
    </w:p>
    <w:p w14:paraId="6D6439DF" w14:textId="77777777" w:rsidR="00CC35A5" w:rsidRPr="00CC35A5" w:rsidRDefault="00CC35A5" w:rsidP="00CC35A5">
      <w:pPr>
        <w:jc w:val="both"/>
        <w:rPr>
          <w:sz w:val="28"/>
          <w:szCs w:val="28"/>
        </w:rPr>
      </w:pPr>
      <w:r w:rsidRPr="00CC35A5">
        <w:rPr>
          <w:sz w:val="28"/>
          <w:szCs w:val="28"/>
        </w:rPr>
        <w:t xml:space="preserve">2. Humility and Freedom. Today’s 1st reading (Zech 9:9-10) promises a meek and humble King, a Savior whose dominion shall be from sea to sea. A meek and humble King is the very opposite of tyrants and dictators from whom we usually declare independence. As the US celebrate 250 years since the Declaration of Independence, it is helpful to consider Christ’s humility in the context of leadership and freedom. Take note of who we celebrate independence from: Americans, from British rule; Italians, from monarchy on June 2nd (1946); the French, from royal authority on 14th July, and so on. But no people, no one celebrates independence from the true Jesus Christ, because He is the only King who rules 100% by example and guarantees everyone’s freedom, even the freedom to reject Him. That’s why there is Satan. Everything He wants us to do, He has already done that Himself and even more. In today’s Gospel reading (Mt 11:25-30), He tells us to learn of His meekness and humility: “… learn from me, for I am meek and humble of heart; and you will find rest for yourselves.” (Mt 11:29). If you are meek and humble of heart as a leader, no one will seek independence from you because your meekness and humility guarantee the freedom of those around you. Venerable Archbishop Fulton J. Sheen puts it succinctly: “We are independent of dictators because we are de¬pendent on God.” (in his book: A Declaration of Dependence). He was emphatic: ““The Declaration </w:t>
      </w:r>
      <w:r w:rsidRPr="00CC35A5">
        <w:rPr>
          <w:sz w:val="28"/>
          <w:szCs w:val="28"/>
        </w:rPr>
        <w:lastRenderedPageBreak/>
        <w:t>of Independence, I repeat, is a Declaration of Dependence.” Today, the emphasis is that the humility and meekness of Christ, guarantee our freedom, so we are happy to depend on Christ. </w:t>
      </w:r>
    </w:p>
    <w:p w14:paraId="390D0624" w14:textId="77777777" w:rsidR="00CC35A5" w:rsidRPr="00CC35A5" w:rsidRDefault="00CC35A5" w:rsidP="00CC35A5">
      <w:pPr>
        <w:jc w:val="both"/>
        <w:rPr>
          <w:sz w:val="28"/>
          <w:szCs w:val="28"/>
        </w:rPr>
      </w:pPr>
    </w:p>
    <w:p w14:paraId="43B15CBC" w14:textId="3C46057D" w:rsidR="00CC35A5" w:rsidRPr="00CC35A5" w:rsidRDefault="00CC35A5" w:rsidP="00CC35A5">
      <w:pPr>
        <w:jc w:val="both"/>
        <w:rPr>
          <w:sz w:val="28"/>
          <w:szCs w:val="28"/>
        </w:rPr>
      </w:pPr>
      <w:r w:rsidRPr="00CC35A5">
        <w:rPr>
          <w:sz w:val="28"/>
          <w:szCs w:val="28"/>
        </w:rPr>
        <w:t xml:space="preserve">3. Christ-like Humility. The disciples of our Lord knew this firsthand. St Peter writes about the meekness and humility of Jesus Christ in concrete and poetic terms: (1 Pt 2:23) “When he was reviled, he did not revile in return; when he suffered, he did not </w:t>
      </w:r>
      <w:r w:rsidR="004B6ACE" w:rsidRPr="00CC35A5">
        <w:rPr>
          <w:sz w:val="28"/>
          <w:szCs w:val="28"/>
        </w:rPr>
        <w:t>threaten but</w:t>
      </w:r>
      <w:r w:rsidRPr="00CC35A5">
        <w:rPr>
          <w:sz w:val="28"/>
          <w:szCs w:val="28"/>
        </w:rPr>
        <w:t xml:space="preserve"> continued entrusting himself to him who judges justly.” How beautiful! And how challenging! Please let us now do a brief examination of conscience by asking ourselves in our hearts: “When I was reviled or insulted, what did I do….” “When I suffered or got stressed up, what did I do?” The humility of our Lord </w:t>
      </w:r>
      <w:r w:rsidR="004B6ACE" w:rsidRPr="00CC35A5">
        <w:rPr>
          <w:sz w:val="28"/>
          <w:szCs w:val="28"/>
        </w:rPr>
        <w:t>transcends</w:t>
      </w:r>
      <w:r w:rsidRPr="00CC35A5">
        <w:rPr>
          <w:sz w:val="28"/>
          <w:szCs w:val="28"/>
        </w:rPr>
        <w:t xml:space="preserve"> what any creature can attain. For Christ, humility means infinite self-emptying, deflating Himself from His divine status to a human status. It is the greatest act of humility ever known. Theologians call it “kenosis”, meaning that Christ set aside His “divine prerogative” when He “emptied Himself.” Yes, the King of Glory, the one all of Heaven worshiped, humbled Himself to become a human being. For us human beings, humility means at least, accepting who we </w:t>
      </w:r>
      <w:r w:rsidR="004B6ACE" w:rsidRPr="00CC35A5">
        <w:rPr>
          <w:sz w:val="28"/>
          <w:szCs w:val="28"/>
        </w:rPr>
        <w:t>are</w:t>
      </w:r>
      <w:r w:rsidRPr="00CC35A5">
        <w:rPr>
          <w:sz w:val="28"/>
          <w:szCs w:val="28"/>
        </w:rPr>
        <w:t xml:space="preserve">, namely, sinners in need of God’s mercy. Which is why, through His sinlessness, humility, and supreme sacrifice for us on the Cross, our Lord is establishing that perfect society called the Kingdom of God. Today’s 1st reading gives some aspects of the meekness and humility of Christ as servant leader: “a just </w:t>
      </w:r>
      <w:r w:rsidR="004B6ACE" w:rsidRPr="00CC35A5">
        <w:rPr>
          <w:sz w:val="28"/>
          <w:szCs w:val="28"/>
        </w:rPr>
        <w:t>saviour</w:t>
      </w:r>
      <w:r w:rsidRPr="00CC35A5">
        <w:rPr>
          <w:sz w:val="28"/>
          <w:szCs w:val="28"/>
        </w:rPr>
        <w:t xml:space="preserve"> is he, meek, and riding on a donkey” (Zec 9:9). The 2nd Reading (Rom 8:9, 11-13) emphasizes the attitude needed to live in an imperfect world that is not yet the Kingdom of God in its fullness, because we are still sinners, namely, living according to the Spirit of Jesus Christ. It is such spiritual attitude that enables us to become more Christ-like in meekness and humility. Hence, our daily and nightly prayers should include this one: “Jesus, meek and humble of heart, make my heart like unto yours”. Amen. </w:t>
      </w:r>
    </w:p>
    <w:p w14:paraId="063F60FB" w14:textId="77777777" w:rsidR="00CC35A5" w:rsidRPr="00CC35A5" w:rsidRDefault="00CC35A5" w:rsidP="00CC35A5">
      <w:pPr>
        <w:rPr>
          <w:sz w:val="28"/>
          <w:szCs w:val="28"/>
        </w:rPr>
      </w:pPr>
      <w:hyperlink r:id="rId4" w:history="1">
        <w:r w:rsidRPr="00CC35A5">
          <w:rPr>
            <w:rStyle w:val="Hyperlink"/>
            <w:sz w:val="28"/>
            <w:szCs w:val="28"/>
          </w:rPr>
          <w:t>https://youtu.be/pgeq6E2ioGU</w:t>
        </w:r>
      </w:hyperlink>
    </w:p>
    <w:p w14:paraId="18E4763A" w14:textId="77777777" w:rsidR="00F721DE" w:rsidRDefault="00F721DE">
      <w:pPr>
        <w:rPr>
          <w:sz w:val="28"/>
          <w:szCs w:val="28"/>
        </w:rPr>
      </w:pPr>
    </w:p>
    <w:p w14:paraId="72670E94" w14:textId="0CBAFBD1" w:rsidR="00CC35A5" w:rsidRPr="00CC35A5" w:rsidRDefault="00CC35A5" w:rsidP="00CC35A5">
      <w:pPr>
        <w:jc w:val="both"/>
        <w:rPr>
          <w:b/>
          <w:bCs/>
          <w:i/>
          <w:iCs/>
          <w:sz w:val="28"/>
          <w:szCs w:val="28"/>
        </w:rPr>
      </w:pPr>
      <w:r w:rsidRPr="00CC35A5">
        <w:rPr>
          <w:b/>
          <w:bCs/>
          <w:i/>
          <w:iCs/>
        </w:rPr>
        <w:t>*We are grateful to Fr Andrew Ekpenyong of St Mary Magdalene Catholic Church, Omaha, USA. For accepting to be our online homilist this year.</w:t>
      </w:r>
    </w:p>
    <w:sectPr w:rsidR="00CC35A5" w:rsidRPr="00CC3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A5"/>
    <w:rsid w:val="001C04DB"/>
    <w:rsid w:val="001D44E2"/>
    <w:rsid w:val="004B6ACE"/>
    <w:rsid w:val="00BD22CA"/>
    <w:rsid w:val="00CC35A5"/>
    <w:rsid w:val="00E348DA"/>
    <w:rsid w:val="00F7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0989"/>
  <w15:chartTrackingRefBased/>
  <w15:docId w15:val="{2DD28C7F-8E57-4754-8B2E-069F6F20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5A5"/>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CC35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C35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C35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C35A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C35A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C35A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C35A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C35A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C35A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5A5"/>
    <w:rPr>
      <w:rFonts w:eastAsiaTheme="majorEastAsia" w:cstheme="majorBidi"/>
      <w:color w:val="272727" w:themeColor="text1" w:themeTint="D8"/>
    </w:rPr>
  </w:style>
  <w:style w:type="paragraph" w:styleId="Title">
    <w:name w:val="Title"/>
    <w:basedOn w:val="Normal"/>
    <w:next w:val="Normal"/>
    <w:link w:val="TitleChar"/>
    <w:uiPriority w:val="10"/>
    <w:qFormat/>
    <w:rsid w:val="00CC35A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C3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5A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C3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5A5"/>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C35A5"/>
    <w:rPr>
      <w:i/>
      <w:iCs/>
      <w:color w:val="404040" w:themeColor="text1" w:themeTint="BF"/>
    </w:rPr>
  </w:style>
  <w:style w:type="paragraph" w:styleId="ListParagraph">
    <w:name w:val="List Paragraph"/>
    <w:basedOn w:val="Normal"/>
    <w:uiPriority w:val="34"/>
    <w:qFormat/>
    <w:rsid w:val="00CC35A5"/>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C35A5"/>
    <w:rPr>
      <w:i/>
      <w:iCs/>
      <w:color w:val="0F4761" w:themeColor="accent1" w:themeShade="BF"/>
    </w:rPr>
  </w:style>
  <w:style w:type="paragraph" w:styleId="IntenseQuote">
    <w:name w:val="Intense Quote"/>
    <w:basedOn w:val="Normal"/>
    <w:next w:val="Normal"/>
    <w:link w:val="IntenseQuoteChar"/>
    <w:uiPriority w:val="30"/>
    <w:qFormat/>
    <w:rsid w:val="00CC35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C35A5"/>
    <w:rPr>
      <w:i/>
      <w:iCs/>
      <w:color w:val="0F4761" w:themeColor="accent1" w:themeShade="BF"/>
    </w:rPr>
  </w:style>
  <w:style w:type="character" w:styleId="IntenseReference">
    <w:name w:val="Intense Reference"/>
    <w:basedOn w:val="DefaultParagraphFont"/>
    <w:uiPriority w:val="32"/>
    <w:qFormat/>
    <w:rsid w:val="00CC35A5"/>
    <w:rPr>
      <w:b/>
      <w:bCs/>
      <w:smallCaps/>
      <w:color w:val="0F4761" w:themeColor="accent1" w:themeShade="BF"/>
      <w:spacing w:val="5"/>
    </w:rPr>
  </w:style>
  <w:style w:type="character" w:styleId="Hyperlink">
    <w:name w:val="Hyperlink"/>
    <w:basedOn w:val="DefaultParagraphFont"/>
    <w:uiPriority w:val="99"/>
    <w:semiHidden/>
    <w:unhideWhenUsed/>
    <w:rsid w:val="00CC35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pgeq6E2i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737</Words>
  <Characters>4203</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3</cp:revision>
  <dcterms:created xsi:type="dcterms:W3CDTF">2026-07-11T22:05:00Z</dcterms:created>
  <dcterms:modified xsi:type="dcterms:W3CDTF">2026-07-11T22:14:00Z</dcterms:modified>
</cp:coreProperties>
</file>