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3FF3" w14:textId="1224BB17" w:rsidR="00222E02" w:rsidRPr="00222E02" w:rsidRDefault="00222E02" w:rsidP="00222E02">
      <w:pPr>
        <w:jc w:val="center"/>
        <w:rPr>
          <w:b/>
          <w:bCs/>
        </w:rPr>
      </w:pPr>
      <w:r w:rsidRPr="00222E02">
        <w:rPr>
          <w:b/>
          <w:bCs/>
        </w:rPr>
        <w:t>SOLEMNITY OF THE M</w:t>
      </w:r>
      <w:r w:rsidR="00E24446">
        <w:rPr>
          <w:b/>
          <w:bCs/>
        </w:rPr>
        <w:t>O</w:t>
      </w:r>
      <w:r w:rsidRPr="00222E02">
        <w:rPr>
          <w:b/>
          <w:bCs/>
        </w:rPr>
        <w:t>ST HOLY TRINITY</w:t>
      </w:r>
    </w:p>
    <w:p w14:paraId="081E680A" w14:textId="433DC87D" w:rsidR="00222E02" w:rsidRPr="00222E02" w:rsidRDefault="00222E02" w:rsidP="00222E02">
      <w:pPr>
        <w:jc w:val="center"/>
        <w:rPr>
          <w:b/>
          <w:bCs/>
        </w:rPr>
      </w:pPr>
      <w:r w:rsidRPr="00222E02">
        <w:rPr>
          <w:b/>
          <w:bCs/>
        </w:rPr>
        <w:t>*HOLY TRINITY, PERFECT UNITY</w:t>
      </w:r>
    </w:p>
    <w:p w14:paraId="118A0587" w14:textId="77777777" w:rsidR="00222E02" w:rsidRDefault="00222E02" w:rsidP="00222E02">
      <w:pPr>
        <w:jc w:val="both"/>
      </w:pPr>
    </w:p>
    <w:p w14:paraId="0C908F56" w14:textId="77777777" w:rsidR="00222E02" w:rsidRDefault="00222E02" w:rsidP="00222E02">
      <w:pPr>
        <w:jc w:val="both"/>
      </w:pPr>
      <w:r>
        <w:t>1. Riddle/Joke on Infinity. How many sides has a triangle? Of course, three. How many sides has a circle? As a trick riddle, a circle has two sides: inside and outside! Sisters and Brothers, jokes aside, a circle mathematically has zero straight sides, or infinitely many sides as a polygon limit. Infinity has gone from being only a theological concept (only God is infinite), to a metaphysical concept beyond the human mind. It did not stop there. Today, infinity has not only entered mathematics, but now has practical applications in science, technology and engineering. For instance, mobile phones do so many things because of fractal antennas, which have near infinite conductive length within a very tiny volume to enable broadband and multiband communication, 4G, 5G, Wi-Fi, and Bluetooth, etc. In short, we human beings, have been equipped to make the abstract practical. God has not only created us in His image but has gone further to reveal God’s inner nature to us, so that we ourselves can become practically more like God. </w:t>
      </w:r>
    </w:p>
    <w:p w14:paraId="20D784DA" w14:textId="77777777" w:rsidR="00222E02" w:rsidRDefault="00222E02" w:rsidP="00222E02">
      <w:pPr>
        <w:jc w:val="both"/>
      </w:pPr>
      <w:r>
        <w:t>2. Revelation. Regarding God’s nature, there is a convergence of observation, intuition, and Divine revelation. There is one God, who is Father, Son, and Holy Spirit. In one word, “Trinity”! That God is Trinity is at the bedrock of Judeo-Christian revelation as found in Sacred Scripture. Our Lord commanded: “Go, therefore, and make disciples of all nations, baptizing them in the name of the Father, and of the Son, and of the holy Spirit….” (Matt 28:19). Today’s 2nd reading (2 Cor 13:11-13), invokes on us the perfect unity of the Blessed Trinity: “The grace of the Lord Jesus Christ, and the love of God, and the fellowship of the Holy Spirit be with all of you.” (2 Cor 13:13). That invocation invites us to make the abstract practical, that is, the perfect unity of the Trinity is our model of peaceful community living. We use this invocation at the start of Mass. We often begin and conclude our prayers with the sign of the Cross which invokes the Most Holy Trinity by word and by gesture. We are immersed in the Trinity! No amount of human intuition, philosophical reflection, or scientific research would have enabled us to arrive at the conclusion that there is One God who is Father, Son and Holy Spirit. It was revealed to us. Of course, human reason alone can reflect on creation and conclude that there must be one God who is Creator, “in whom we live and move and have our being” (Act 17:28). In fact, such conclusion is expected: “Ever since the creation of the world, his invisible attributes of eternal power and divinity have been able to be understood and perceived in what he has made” (Rom 1:19-20). The Church echoes this message: “The existence of God the Creator can be known with certainty through his works, by the light of human reason….” (CCC 286). But of the inner nature of God, our reasoning needs help. God revealed to us God’s inner nature. What use then is such revelation? Revelation helps make the abstract practical: revelation leads to and enhances our worship. This is what happened to Moses in today’s 1st reading (Exodus 34:4b-6, 8-9). Following God’s self-communication to him: “Moses at once bowed down to the ground in worship.” (v.8) It enhances our worship of God even now: whenever we pray, whenever we make the sign of the Cross, and so on. Through worship and awe at God, the revelation we have received also leads to our sanctity and salvation. That is the essence of today’s Gospel reading (Jn 3:16-18).</w:t>
      </w:r>
    </w:p>
    <w:p w14:paraId="071051ED" w14:textId="77777777" w:rsidR="00222E02" w:rsidRDefault="00222E02" w:rsidP="00222E02">
      <w:pPr>
        <w:jc w:val="both"/>
      </w:pPr>
      <w:r>
        <w:t xml:space="preserve">3. Unity through Sanctity. God’s revelation presents us with the gift of salvation wrapped with faith as a task: “God so loved the world that he gave his only Son, so that everyone who believes in him might not perish but might have eternal life.” (Jn 3:16) The gift is given </w:t>
      </w:r>
      <w:r>
        <w:lastRenderedPageBreak/>
        <w:t>out of God’s love. The task is to unwrap it, to own it and share it. Fortunately, the Most Holy Trinity serves as the model of perfection. The perfect unity of the Trinity, three divine persons, one divine nature beckons us to unity through sanctity. The absolute equality of the three distinct divine persons calls us not just to unity in diversity but to unity through sanctity, hence, making the abstract practical. Because we are human, finite and sinful, differences between us can and do lead to disunity, a sense of superiority or inferiority and inequality. Hence, the perfect unity of the Blessed Trinity shines forth as a mystery drawing us to mend our ways and live in peace as Paul wrote in today’s 2nd reading (2 Cor 13:11). The absolute equality of the Blessed Trinity shines forth as a mystery drawing us to practical sanctity, which connects our identity to the Blessed Trinity. It is the unifying identity of being children of God and citizens of Heaven. To God be the glory. </w:t>
      </w:r>
    </w:p>
    <w:p w14:paraId="1823A374" w14:textId="77777777" w:rsidR="00222E02" w:rsidRDefault="00222E02" w:rsidP="00222E02">
      <w:hyperlink r:id="rId4" w:history="1">
        <w:r>
          <w:rPr>
            <w:rStyle w:val="Hyperlink"/>
          </w:rPr>
          <w:t>https://youtu.be/R70jvm6ftWE</w:t>
        </w:r>
      </w:hyperlink>
    </w:p>
    <w:p w14:paraId="68EB8917" w14:textId="77777777" w:rsidR="00F721DE" w:rsidRPr="00222E02" w:rsidRDefault="00F721DE">
      <w:pPr>
        <w:rPr>
          <w:b/>
          <w:bCs/>
          <w:i/>
          <w:iCs/>
        </w:rPr>
      </w:pPr>
    </w:p>
    <w:p w14:paraId="1F82E9D5" w14:textId="58284A9C" w:rsidR="00222E02" w:rsidRPr="00222E02" w:rsidRDefault="00222E02">
      <w:pPr>
        <w:rPr>
          <w:b/>
          <w:bCs/>
          <w:i/>
          <w:iCs/>
        </w:rPr>
      </w:pPr>
      <w:r w:rsidRPr="00222E02">
        <w:rPr>
          <w:b/>
          <w:bCs/>
          <w:i/>
          <w:iCs/>
        </w:rPr>
        <w:t>*We are grateful to Fr Andrew Ekpeyong</w:t>
      </w:r>
      <w:r>
        <w:rPr>
          <w:b/>
          <w:bCs/>
          <w:i/>
          <w:iCs/>
        </w:rPr>
        <w:t xml:space="preserve"> of St. Mary Magdalene Catholic Church, Omaha, USA,</w:t>
      </w:r>
      <w:r w:rsidRPr="00222E02">
        <w:rPr>
          <w:b/>
          <w:bCs/>
          <w:i/>
          <w:iCs/>
        </w:rPr>
        <w:t xml:space="preserve"> for accepting to be our online homilist for this year, 2026</w:t>
      </w:r>
    </w:p>
    <w:sectPr w:rsidR="00222E02" w:rsidRPr="00222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02"/>
    <w:rsid w:val="001D44E2"/>
    <w:rsid w:val="00222E02"/>
    <w:rsid w:val="0088174C"/>
    <w:rsid w:val="00A001A6"/>
    <w:rsid w:val="00BD22CA"/>
    <w:rsid w:val="00E24446"/>
    <w:rsid w:val="00F7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6198"/>
  <w15:chartTrackingRefBased/>
  <w15:docId w15:val="{F4431862-386C-4358-AAB9-6D79A9CB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E02"/>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222E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22E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22E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22E0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22E0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22E0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22E0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22E0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22E0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E02"/>
    <w:rPr>
      <w:rFonts w:eastAsiaTheme="majorEastAsia" w:cstheme="majorBidi"/>
      <w:color w:val="272727" w:themeColor="text1" w:themeTint="D8"/>
    </w:rPr>
  </w:style>
  <w:style w:type="paragraph" w:styleId="Title">
    <w:name w:val="Title"/>
    <w:basedOn w:val="Normal"/>
    <w:next w:val="Normal"/>
    <w:link w:val="TitleChar"/>
    <w:uiPriority w:val="10"/>
    <w:qFormat/>
    <w:rsid w:val="00222E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22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E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22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E02"/>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22E02"/>
    <w:rPr>
      <w:i/>
      <w:iCs/>
      <w:color w:val="404040" w:themeColor="text1" w:themeTint="BF"/>
    </w:rPr>
  </w:style>
  <w:style w:type="paragraph" w:styleId="ListParagraph">
    <w:name w:val="List Paragraph"/>
    <w:basedOn w:val="Normal"/>
    <w:uiPriority w:val="34"/>
    <w:qFormat/>
    <w:rsid w:val="00222E02"/>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22E02"/>
    <w:rPr>
      <w:i/>
      <w:iCs/>
      <w:color w:val="0F4761" w:themeColor="accent1" w:themeShade="BF"/>
    </w:rPr>
  </w:style>
  <w:style w:type="paragraph" w:styleId="IntenseQuote">
    <w:name w:val="Intense Quote"/>
    <w:basedOn w:val="Normal"/>
    <w:next w:val="Normal"/>
    <w:link w:val="IntenseQuoteChar"/>
    <w:uiPriority w:val="30"/>
    <w:qFormat/>
    <w:rsid w:val="00222E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22E02"/>
    <w:rPr>
      <w:i/>
      <w:iCs/>
      <w:color w:val="0F4761" w:themeColor="accent1" w:themeShade="BF"/>
    </w:rPr>
  </w:style>
  <w:style w:type="character" w:styleId="IntenseReference">
    <w:name w:val="Intense Reference"/>
    <w:basedOn w:val="DefaultParagraphFont"/>
    <w:uiPriority w:val="32"/>
    <w:qFormat/>
    <w:rsid w:val="00222E02"/>
    <w:rPr>
      <w:b/>
      <w:bCs/>
      <w:smallCaps/>
      <w:color w:val="0F4761" w:themeColor="accent1" w:themeShade="BF"/>
      <w:spacing w:val="5"/>
    </w:rPr>
  </w:style>
  <w:style w:type="character" w:styleId="Hyperlink">
    <w:name w:val="Hyperlink"/>
    <w:basedOn w:val="DefaultParagraphFont"/>
    <w:uiPriority w:val="99"/>
    <w:semiHidden/>
    <w:unhideWhenUsed/>
    <w:rsid w:val="00222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70jvm6ft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3</cp:revision>
  <dcterms:created xsi:type="dcterms:W3CDTF">2026-06-01T14:20:00Z</dcterms:created>
  <dcterms:modified xsi:type="dcterms:W3CDTF">2026-06-01T14:26:00Z</dcterms:modified>
</cp:coreProperties>
</file>