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B023" w14:textId="77777777" w:rsidR="0064239B" w:rsidRDefault="0064239B" w:rsidP="0064239B">
      <w:pPr>
        <w:jc w:val="center"/>
        <w:rPr>
          <w:b/>
          <w:bCs/>
        </w:rPr>
      </w:pPr>
      <w:r w:rsidRPr="0064239B">
        <w:rPr>
          <w:b/>
          <w:bCs/>
        </w:rPr>
        <w:t>WHEN THE DEVIL CALLS FOR MIRACLES*</w:t>
      </w:r>
    </w:p>
    <w:p w14:paraId="57A4B002" w14:textId="3F8C2C1D" w:rsidR="0064239B" w:rsidRPr="0064239B" w:rsidRDefault="0064239B" w:rsidP="0064239B">
      <w:pPr>
        <w:jc w:val="center"/>
        <w:rPr>
          <w:b/>
          <w:bCs/>
        </w:rPr>
      </w:pPr>
      <w:r>
        <w:rPr>
          <w:b/>
          <w:bCs/>
        </w:rPr>
        <w:t>FIRST SUNDAY OF LENT, A</w:t>
      </w:r>
    </w:p>
    <w:p w14:paraId="38990B8E" w14:textId="77777777" w:rsidR="0064239B" w:rsidRDefault="0064239B" w:rsidP="0064239B">
      <w:pPr>
        <w:jc w:val="both"/>
      </w:pPr>
    </w:p>
    <w:p w14:paraId="7740DAEA" w14:textId="77777777" w:rsidR="0064239B" w:rsidRPr="0064239B" w:rsidRDefault="0064239B" w:rsidP="0064239B">
      <w:pPr>
        <w:jc w:val="both"/>
        <w:rPr>
          <w:b/>
          <w:bCs/>
        </w:rPr>
      </w:pPr>
    </w:p>
    <w:p w14:paraId="0E1B41A4" w14:textId="77777777" w:rsidR="0064239B" w:rsidRDefault="0064239B" w:rsidP="0064239B">
      <w:pPr>
        <w:jc w:val="both"/>
      </w:pPr>
      <w:r>
        <w:t>1. Practical Jokes. Some people correctly summarize what the devil tries to do to us as the 3 D’s of the devil: Distraction, Deception and Discouragement. Here’s a jovial illustration of these 3 D’s. A student says, "I'm not lazy; I'm just under attack by the devil's 3 D’s! I was distracted by Netflix, deceived into thinking I could write this 10-page paper in 20 minutes, and now I'm too discouraged to even start." Sisters and Brothers, today, our Lord teaches us practically how to overcome the devil’s temptations. Satan and other demons were indeed angels created naturally good by God, but they became evil by their own doing. Thus, our salvation also involves deliverance from the devil’s influence, overcoming temptations. </w:t>
      </w:r>
    </w:p>
    <w:p w14:paraId="46B1E328" w14:textId="77777777" w:rsidR="0064239B" w:rsidRDefault="0064239B" w:rsidP="0064239B">
      <w:pPr>
        <w:jc w:val="both"/>
      </w:pPr>
    </w:p>
    <w:p w14:paraId="31644050" w14:textId="77777777" w:rsidR="0064239B" w:rsidRDefault="0064239B" w:rsidP="0064239B">
      <w:pPr>
        <w:jc w:val="both"/>
      </w:pPr>
      <w:r>
        <w:t>2. Lent. Lent is truly a time for us to receive forgiveness of sins more eagerly, to learn to overcome temptations as our Lord did and to receive deliverance from our sins. These three: forgiveness of sins, overcoming of temptations and deliverance from sin are all consequences of the greatest miracle of redemption, namely, the incarnation, ministry, death and resurrection of Jesus Christ, Savior of the world. And our three Lenten observances of prayer, fasting and almsgiving enable us to receive these graces more abundantly. In the first reading (Gn 2:7-9; 3:1-7), the origin of things we experience in our own lives, namely, fall into temptation and inclination to sin are presented. Referring to Adam and to Christ respectively, the 2nd reading (Rom 5:12, 17-19) summarizes the fall and the redemption of mankind thus: “For just as through the disobedience of the one man the many were made sinners, so, through the obedience of the one, the many will be made righteous.” Of course, the obedience of the Savior included obedience to God in spite of temptations by the same Satan who tempted Adam and Eve. </w:t>
      </w:r>
    </w:p>
    <w:p w14:paraId="6E03FB2D" w14:textId="77777777" w:rsidR="0064239B" w:rsidRDefault="0064239B" w:rsidP="0064239B">
      <w:pPr>
        <w:jc w:val="both"/>
      </w:pPr>
    </w:p>
    <w:p w14:paraId="29C7DD71" w14:textId="2F9B49C9" w:rsidR="0064239B" w:rsidRDefault="0064239B" w:rsidP="0064239B">
      <w:pPr>
        <w:jc w:val="both"/>
      </w:pPr>
      <w:r>
        <w:t xml:space="preserve">3. Overcoming Temptations. In today’s Gospel reading (Mt 4:1-11) our Lord teaches us how to overcome temptations. Let me mention just 5 out of many lessons from the way our Lord overcame temptations. 1. Miracles beyond what God has done already are not needed to overcome temptation. In fact, the devil called for miracles (which is the title of this homily) and our Lord refused to perform them. Our Lord was hungry after 40 days and nights of fasting. But stones are stones and food is food. Thus, against the suggestion of the tempter, to command that stones become bread, our Lord turned to Scripture, precisely Dt 8:3, “it is not by bread alone that people live, but by all that comes forth from the mouth of the Lord”, pointing out that humans have both bodily and spiritual needs, and that our ultimate nourishment is the Word of God. 2. Second lesson: when tempted in regard to bodily needs/pleasures, consider ultimate needs of the soul, which bodily pleasures cannot fulfil. 3. Third lesson, distortion of truth, distortion of the Word of God is the tempter’s strategy. Notice that when our Lord mentioned the Word of God as source of nourishment, the devil distorted that Word of God: citing Psalm 91:12, in the second temptation: “If you are the Son of God, throw yourself down. For it is written: He will command his angels concerning you and with their hands they will support you, lest you dash your foot against a stone.” Well, the Word of God did not say throw yourself down. Again, the devil is appealing to miracles. Our Lord invokes Dt 6:16: “Again it is written, You shall not put the Lord, your God, to the test.” 4. Fourth lesson: don’t be surprised when people try to twist Scripture to make sin appear as virtue, as with current pro-abortion activism or those who tried to use Scripture to justify slavery. Seek the true meaning of God’s Word to overcome diabolic distortions. 5. The enticement of power and wealth. Having failed to entice our Lord with immediate bodily needs and protection, the tempter then offered wealth and influence of the material world if our Lord should worship the tempter. Our Lord then drew the line, again, without performing any miracle but again, using the true meaning of the Word of God from Dt 6:13 “Get away, Satan! It is written: The Lord, your God, shall you worship and him alone shall you serve.” Hence, to overcome the enticements of power and wealth, God must be first in my life. Sisters and Brothers, let us end with the words our Lord about temptation: watch and pray so that you may not fall into temptation. (Mt 26:41). To give a perfect example, our Lord overcame those temptations after fasting and praying! A perfect example indeed. Thank </w:t>
      </w:r>
      <w:r>
        <w:t>you, Lord</w:t>
      </w:r>
      <w:r>
        <w:t>.  </w:t>
      </w:r>
    </w:p>
    <w:p w14:paraId="738707B2" w14:textId="77777777" w:rsidR="0064239B" w:rsidRDefault="0064239B" w:rsidP="0064239B">
      <w:hyperlink r:id="rId4" w:history="1">
        <w:r>
          <w:rPr>
            <w:rStyle w:val="Hyperlink"/>
          </w:rPr>
          <w:t>https://youtu.be/WLhleRFZr6w</w:t>
        </w:r>
      </w:hyperlink>
    </w:p>
    <w:p w14:paraId="09BABFC4" w14:textId="77777777" w:rsidR="0064239B" w:rsidRDefault="0064239B"/>
    <w:p w14:paraId="35873112" w14:textId="578FC7B3" w:rsidR="0064239B" w:rsidRPr="0064239B" w:rsidRDefault="0064239B">
      <w:pPr>
        <w:rPr>
          <w:b/>
          <w:bCs/>
          <w:i/>
          <w:iCs/>
        </w:rPr>
      </w:pPr>
      <w:r w:rsidRPr="0064239B">
        <w:rPr>
          <w:b/>
          <w:bCs/>
          <w:i/>
          <w:iCs/>
        </w:rPr>
        <w:t>*We are grateful to Fr. Andrew Ekpeyong of St. Mary Magdalene, Omaha, USA for accepting to be our online homilist for the second successive year</w:t>
      </w:r>
    </w:p>
    <w:sectPr w:rsidR="0064239B" w:rsidRPr="00642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9B"/>
    <w:rsid w:val="00423F4F"/>
    <w:rsid w:val="00642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52B9"/>
  <w15:chartTrackingRefBased/>
  <w15:docId w15:val="{23DE0EDB-10AC-49D7-BD7F-F1D34F6C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9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423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23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23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239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4239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4239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4239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4239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4239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39B"/>
    <w:rPr>
      <w:rFonts w:eastAsiaTheme="majorEastAsia" w:cstheme="majorBidi"/>
      <w:color w:val="272727" w:themeColor="text1" w:themeTint="D8"/>
    </w:rPr>
  </w:style>
  <w:style w:type="paragraph" w:styleId="Title">
    <w:name w:val="Title"/>
    <w:basedOn w:val="Normal"/>
    <w:next w:val="Normal"/>
    <w:link w:val="TitleChar"/>
    <w:uiPriority w:val="10"/>
    <w:qFormat/>
    <w:rsid w:val="006423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2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3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2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39B"/>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4239B"/>
    <w:rPr>
      <w:i/>
      <w:iCs/>
      <w:color w:val="404040" w:themeColor="text1" w:themeTint="BF"/>
    </w:rPr>
  </w:style>
  <w:style w:type="paragraph" w:styleId="ListParagraph">
    <w:name w:val="List Paragraph"/>
    <w:basedOn w:val="Normal"/>
    <w:uiPriority w:val="34"/>
    <w:qFormat/>
    <w:rsid w:val="0064239B"/>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4239B"/>
    <w:rPr>
      <w:i/>
      <w:iCs/>
      <w:color w:val="0F4761" w:themeColor="accent1" w:themeShade="BF"/>
    </w:rPr>
  </w:style>
  <w:style w:type="paragraph" w:styleId="IntenseQuote">
    <w:name w:val="Intense Quote"/>
    <w:basedOn w:val="Normal"/>
    <w:next w:val="Normal"/>
    <w:link w:val="IntenseQuoteChar"/>
    <w:uiPriority w:val="30"/>
    <w:qFormat/>
    <w:rsid w:val="006423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4239B"/>
    <w:rPr>
      <w:i/>
      <w:iCs/>
      <w:color w:val="0F4761" w:themeColor="accent1" w:themeShade="BF"/>
    </w:rPr>
  </w:style>
  <w:style w:type="character" w:styleId="IntenseReference">
    <w:name w:val="Intense Reference"/>
    <w:basedOn w:val="DefaultParagraphFont"/>
    <w:uiPriority w:val="32"/>
    <w:qFormat/>
    <w:rsid w:val="0064239B"/>
    <w:rPr>
      <w:b/>
      <w:bCs/>
      <w:smallCaps/>
      <w:color w:val="0F4761" w:themeColor="accent1" w:themeShade="BF"/>
      <w:spacing w:val="5"/>
    </w:rPr>
  </w:style>
  <w:style w:type="character" w:styleId="Hyperlink">
    <w:name w:val="Hyperlink"/>
    <w:basedOn w:val="DefaultParagraphFont"/>
    <w:uiPriority w:val="99"/>
    <w:semiHidden/>
    <w:unhideWhenUsed/>
    <w:rsid w:val="00642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WLhleRFZr6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2026-02-21T22:16:00Z</dcterms:created>
  <dcterms:modified xsi:type="dcterms:W3CDTF">2026-02-21T22:20:00Z</dcterms:modified>
</cp:coreProperties>
</file>